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9B4" w:rsidRPr="00673DBC" w:rsidRDefault="009709B4">
      <w:pPr>
        <w:rPr>
          <w:rFonts w:ascii="Times New Roman" w:hAnsi="Times New Roman" w:cs="Times New Roman"/>
          <w:sz w:val="28"/>
          <w:szCs w:val="28"/>
          <w:u w:val="single"/>
        </w:rPr>
      </w:pPr>
      <w:r w:rsidRPr="00673DBC">
        <w:rPr>
          <w:rFonts w:ascii="Times New Roman" w:hAnsi="Times New Roman" w:cs="Times New Roman"/>
          <w:sz w:val="28"/>
          <w:szCs w:val="28"/>
          <w:u w:val="single"/>
        </w:rPr>
        <w:t>My Freshman Year</w:t>
      </w:r>
    </w:p>
    <w:p w:rsidR="000239F4" w:rsidRDefault="009709B4">
      <w:pPr>
        <w:rPr>
          <w:rFonts w:ascii="Times New Roman" w:hAnsi="Times New Roman" w:cs="Times New Roman"/>
          <w:sz w:val="28"/>
          <w:szCs w:val="28"/>
        </w:rPr>
      </w:pPr>
      <w:r w:rsidRPr="00673DBC">
        <w:rPr>
          <w:rFonts w:ascii="Times New Roman" w:hAnsi="Times New Roman" w:cs="Times New Roman"/>
          <w:sz w:val="28"/>
          <w:szCs w:val="28"/>
        </w:rPr>
        <w:t xml:space="preserve">The story </w:t>
      </w:r>
      <w:r w:rsidRPr="00673DBC">
        <w:rPr>
          <w:rFonts w:ascii="Times New Roman" w:hAnsi="Times New Roman" w:cs="Times New Roman"/>
          <w:sz w:val="28"/>
          <w:szCs w:val="28"/>
          <w:u w:val="single"/>
        </w:rPr>
        <w:t>My Freshman Year</w:t>
      </w:r>
      <w:r w:rsidRPr="00673DBC">
        <w:rPr>
          <w:rFonts w:ascii="Times New Roman" w:hAnsi="Times New Roman" w:cs="Times New Roman"/>
          <w:sz w:val="28"/>
          <w:szCs w:val="28"/>
        </w:rPr>
        <w:t xml:space="preserve">, by Rebekah Nathan was one of the most intriguing stories I have read to date. The idea and execution of the </w:t>
      </w:r>
      <w:r w:rsidR="00673DBC" w:rsidRPr="00673DBC">
        <w:rPr>
          <w:rFonts w:ascii="Times New Roman" w:hAnsi="Times New Roman" w:cs="Times New Roman"/>
          <w:sz w:val="28"/>
          <w:szCs w:val="28"/>
        </w:rPr>
        <w:t>professor’s</w:t>
      </w:r>
      <w:r w:rsidRPr="00673DBC">
        <w:rPr>
          <w:rFonts w:ascii="Times New Roman" w:hAnsi="Times New Roman" w:cs="Times New Roman"/>
          <w:sz w:val="28"/>
          <w:szCs w:val="28"/>
        </w:rPr>
        <w:t xml:space="preserve"> idea to become a student was very interesting and in my opinion she has a great deal of perseverance to attempt this under </w:t>
      </w:r>
      <w:r w:rsidR="00673DBC" w:rsidRPr="00673DBC">
        <w:rPr>
          <w:rFonts w:ascii="Times New Roman" w:hAnsi="Times New Roman" w:cs="Times New Roman"/>
          <w:sz w:val="28"/>
          <w:szCs w:val="28"/>
        </w:rPr>
        <w:t>over operation. In my thoughts, I feel like many students act differently when they are not in a classroom environment. For example, as a freshman here at Bloomsburg I enrolled in the Education LLC. My roommates are also in LLCs here at Bloomsburg. My one roommate Andrew is a very funny and outgoing guy while we are hanging out in the dorm, but once the classroom hits, he turns into a serious student and is very shy. This supports me saying that students act different while in the classroom. This is different for what the professors see</w:t>
      </w:r>
      <w:proofErr w:type="gramStart"/>
      <w:r w:rsidR="00673DBC" w:rsidRPr="00673DB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73DBC" w:rsidRPr="00673DBC">
        <w:rPr>
          <w:rFonts w:ascii="Times New Roman" w:hAnsi="Times New Roman" w:cs="Times New Roman"/>
          <w:sz w:val="28"/>
          <w:szCs w:val="28"/>
        </w:rPr>
        <w:t xml:space="preserve"> they only get to meet and see the students while in the classroom. By the professor being able to have a social life, she could see the different ways students act while in the classroom and the non-school environment</w:t>
      </w:r>
      <w:r w:rsidR="00673DBC">
        <w:rPr>
          <w:rFonts w:ascii="Times New Roman" w:hAnsi="Times New Roman" w:cs="Times New Roman"/>
          <w:sz w:val="28"/>
          <w:szCs w:val="28"/>
        </w:rPr>
        <w:t>. That’s why for myself I like to meet as many people as I can when I am socializing so I can see how people are outside of the</w:t>
      </w:r>
      <w:r w:rsidR="00611989">
        <w:rPr>
          <w:rFonts w:ascii="Times New Roman" w:hAnsi="Times New Roman" w:cs="Times New Roman"/>
          <w:sz w:val="28"/>
          <w:szCs w:val="28"/>
        </w:rPr>
        <w:t xml:space="preserve"> classroom. This plan of going under cover to see how students actually behave outside the classroom is a brilliant </w:t>
      </w:r>
      <w:r w:rsidR="000239F4">
        <w:rPr>
          <w:rFonts w:ascii="Times New Roman" w:hAnsi="Times New Roman" w:cs="Times New Roman"/>
          <w:sz w:val="28"/>
          <w:szCs w:val="28"/>
        </w:rPr>
        <w:t>idea to</w:t>
      </w:r>
      <w:r w:rsidR="00611989">
        <w:rPr>
          <w:rFonts w:ascii="Times New Roman" w:hAnsi="Times New Roman" w:cs="Times New Roman"/>
          <w:sz w:val="28"/>
          <w:szCs w:val="28"/>
        </w:rPr>
        <w:t xml:space="preserve"> </w:t>
      </w:r>
      <w:r w:rsidR="000239F4">
        <w:rPr>
          <w:rFonts w:ascii="Times New Roman" w:hAnsi="Times New Roman" w:cs="Times New Roman"/>
          <w:sz w:val="28"/>
          <w:szCs w:val="28"/>
        </w:rPr>
        <w:t>pursue;</w:t>
      </w:r>
      <w:r w:rsidR="00611989">
        <w:rPr>
          <w:rFonts w:ascii="Times New Roman" w:hAnsi="Times New Roman" w:cs="Times New Roman"/>
          <w:sz w:val="28"/>
          <w:szCs w:val="28"/>
        </w:rPr>
        <w:t xml:space="preserve"> it</w:t>
      </w:r>
      <w:r w:rsidR="000239F4">
        <w:rPr>
          <w:rFonts w:ascii="Times New Roman" w:hAnsi="Times New Roman" w:cs="Times New Roman"/>
          <w:sz w:val="28"/>
          <w:szCs w:val="28"/>
        </w:rPr>
        <w:t xml:space="preserve"> truly</w:t>
      </w:r>
      <w:r w:rsidR="00611989">
        <w:rPr>
          <w:rFonts w:ascii="Times New Roman" w:hAnsi="Times New Roman" w:cs="Times New Roman"/>
          <w:sz w:val="28"/>
          <w:szCs w:val="28"/>
        </w:rPr>
        <w:t xml:space="preserve"> is the epitome of “walking in someone else’s shoes.”</w:t>
      </w:r>
    </w:p>
    <w:p w:rsidR="00752ABA" w:rsidRDefault="009709B4">
      <w:pPr>
        <w:rPr>
          <w:rFonts w:ascii="Times New Roman" w:hAnsi="Times New Roman" w:cs="Times New Roman"/>
          <w:sz w:val="28"/>
          <w:szCs w:val="28"/>
          <w:u w:val="single"/>
        </w:rPr>
      </w:pPr>
      <w:r w:rsidRPr="000239F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39F4" w:rsidRPr="000239F4">
        <w:rPr>
          <w:rFonts w:ascii="Times New Roman" w:hAnsi="Times New Roman" w:cs="Times New Roman"/>
          <w:sz w:val="28"/>
          <w:szCs w:val="28"/>
          <w:u w:val="single"/>
        </w:rPr>
        <w:t xml:space="preserve">Ethnography </w:t>
      </w:r>
    </w:p>
    <w:p w:rsidR="000239F4" w:rsidRPr="000239F4" w:rsidRDefault="000239F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The second passage I read called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On Ethnography Approaches to Language and Literacy </w:t>
      </w:r>
      <w:bookmarkStart w:id="0" w:name="_GoBack"/>
      <w:bookmarkEnd w:id="0"/>
      <w:r w:rsidR="004F05E7">
        <w:rPr>
          <w:rFonts w:ascii="Times New Roman" w:hAnsi="Times New Roman" w:cs="Times New Roman"/>
          <w:sz w:val="28"/>
          <w:szCs w:val="28"/>
          <w:u w:val="single"/>
        </w:rPr>
        <w:t>Research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was not as exciting and gripping as the first story. Honestly I had some trouble trying to read and comprehend the moral or the lesson it is trying to teach me. I reread the passage at times and had some trouble still on what exactly I am trying to comprehend.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sectPr w:rsidR="000239F4" w:rsidRPr="000239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9B4"/>
    <w:rsid w:val="000239F4"/>
    <w:rsid w:val="004F05E7"/>
    <w:rsid w:val="00611989"/>
    <w:rsid w:val="00673DBC"/>
    <w:rsid w:val="009709B4"/>
    <w:rsid w:val="00F650F6"/>
    <w:rsid w:val="00F8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2013-09-08T17:22:00Z</dcterms:created>
  <dcterms:modified xsi:type="dcterms:W3CDTF">2013-09-08T18:21:00Z</dcterms:modified>
</cp:coreProperties>
</file>